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B3D5C"/>
          <w:sz w:val="32"/>
        </w:rPr>
        <w:t>Verfahrensanweisung</w:t>
      </w:r>
    </w:p>
    <w:p>
      <w:r>
        <w:t>Vorlage auf einer Seite – sechs Felder, Ablauf als Tabelle. Kursiven Hilfetext beim Ausfüllen löschen. QM-Guru Akademie, Kurs „Verfahrens- und Arbeitsanweisungen“.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b/>
                <w:sz w:val="18"/>
              </w:rPr>
              <w:t>VA-[Nr.]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[Titel: Tätigkeitswort + Gegenstand, z. B. Reklamation bearbeiten]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18"/>
              </w:rPr>
              <w:t>Stand: JJJJ-MM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18"/>
              </w:rPr>
              <w:t>Freigabe: [Funktion/Kürzel] · Seite 1 von 1</w:t>
            </w:r>
          </w:p>
        </w:tc>
      </w:tr>
    </w:tbl>
    <w:p/>
    <w:p>
      <w:r>
        <w:rPr>
          <w:b/>
          <w:sz w:val="22"/>
        </w:rPr>
        <w:t>1 Zweck</w:t>
      </w:r>
    </w:p>
    <w:p>
      <w:r>
        <w:rPr>
          <w:i/>
          <w:sz w:val="18"/>
        </w:rPr>
        <w:t>Ein Satz: Was soll erreicht werden, welcher Fehler wird vermieden? Beispiel: Jede Kundenreklamation wird innerhalb eines Arbeitstags beantwortet und mit Ursache abgeschlossen.</w:t>
      </w:r>
    </w:p>
    <w:p>
      <w:r>
        <w:rPr>
          <w:b/>
          <w:sz w:val="22"/>
        </w:rPr>
        <w:t>2 Geltungsbereich</w:t>
      </w:r>
    </w:p>
    <w:p>
      <w:r>
        <w:rPr>
          <w:i/>
          <w:sz w:val="18"/>
        </w:rPr>
        <w:t>Für welche Fälle und Stellen gilt die Anweisung – und was ausdrücklich nicht?</w:t>
      </w:r>
    </w:p>
    <w:p>
      <w:r>
        <w:rPr>
          <w:b/>
          <w:sz w:val="22"/>
        </w:rPr>
        <w:t>3 Ablauf</w:t>
      </w:r>
    </w:p>
    <w:p>
      <w:r>
        <w:rPr>
          <w:i/>
          <w:sz w:val="18"/>
        </w:rPr>
        <w:t>Eine Zeile je Schritt. Tätigkeitswort am Anfang (erfasst, prüft, gibt frei, meldet). Funktion statt Name. Zahlen statt Adjektive. Was-tun-wenn als eigene Zeile.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/>
            <w:r>
              <w:rPr>
                <w:b/>
                <w:sz w:val="18"/>
              </w:rPr>
              <w:t>Nr.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Schritt (Tätigkeit)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Wer (Funktion)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Wie / Womit / Frist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Nachweis</w:t>
            </w:r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</w:tbl>
    <w:p/>
    <w:p>
      <w:r>
        <w:rPr>
          <w:b/>
          <w:sz w:val="22"/>
        </w:rPr>
        <w:t>4 Verantwortung</w:t>
      </w:r>
    </w:p>
    <w:p>
      <w:r>
        <w:rPr>
          <w:i/>
          <w:sz w:val="18"/>
        </w:rPr>
        <w:t>Wer entscheidet, wer vertritt. Beispiel: Entscheidung über Kulanz: Geschäftsleitung; Vertretung: Vertriebsleitung.</w:t>
      </w:r>
    </w:p>
    <w:p>
      <w:r>
        <w:rPr>
          <w:b/>
          <w:sz w:val="22"/>
        </w:rPr>
        <w:t>5 Mitgeltende Unterlagen</w:t>
      </w:r>
    </w:p>
    <w:p>
      <w:r>
        <w:rPr>
          <w:i/>
          <w:sz w:val="18"/>
        </w:rPr>
        <w:t>Formblätter, Listen, Prozessblatt, externe Dokumente – mit Nummer.</w:t>
      </w:r>
    </w:p>
    <w:p>
      <w:r>
        <w:rPr>
          <w:b/>
          <w:sz w:val="22"/>
        </w:rPr>
        <w:t>6 Nachweise</w:t>
      </w:r>
    </w:p>
    <w:p>
      <w:r>
        <w:rPr>
          <w:i/>
          <w:sz w:val="18"/>
        </w:rPr>
        <w:t>Welche Aufzeichnung entsteht, wo liegt sie, wie lange wird sie aufbewahrt?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color w:val="808080"/>
        <w:sz w:val="15"/>
      </w:rPr>
      <w:t>Die Unterlagen wurden mit KI-Unterstützung erstellt. Die Inhalte werden durch den Projektleiter geprüft.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66666"/>
        <w:sz w:val="16"/>
      </w:rPr>
      <w:t>Verfahrensanweisung · [Firma] · Stand JJJJ-MM-TT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